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F6" w:rsidRPr="00D828B6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Nowoczesne metody leczenia farmakologicznego otyłości – przegląd standardów 2021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828B6">
        <w:rPr>
          <w:rFonts w:asciiTheme="minorHAnsi" w:hAnsiTheme="minorHAnsi" w:cstheme="minorHAnsi"/>
          <w:b/>
          <w:sz w:val="28"/>
          <w:szCs w:val="28"/>
        </w:rPr>
        <w:t>- prof. dr hab. n. med. Paweł Bogdański, Katedra i Zakład Leczenia Otyłości, Zaburzeń Metabolicznych oraz Dietetyki Klinicznej, Uniwersytet Medyczny im. Karola Marcinkowskiego w Poznaniu, Prezes Polskiego Towarzystwa Leczenia Otyłości:</w:t>
      </w:r>
    </w:p>
    <w:p w:rsidR="006D3E8B" w:rsidRDefault="006D3E8B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Trzech na pięciu Polaków ma nadwagę, a co czwarty choruje na otyłość. Jednak choroba nie jest uświadamiana ani diagnozowana, a co za tym idzie, rozpoznawana późno, gdy doprowadziła już do powikłań. A tych można doliczyć się ponad 200. Patogeneza otyłości jest złożona, dlatego w jej leczeniu dieta i aktywność fizyczna</w:t>
      </w:r>
      <w:r w:rsidR="00F14C4D" w:rsidRPr="00F14C4D">
        <w:rPr>
          <w:rFonts w:asciiTheme="minorHAnsi" w:hAnsiTheme="minorHAnsi" w:cstheme="minorHAnsi"/>
          <w:sz w:val="28"/>
          <w:szCs w:val="28"/>
        </w:rPr>
        <w:t xml:space="preserve"> </w:t>
      </w:r>
      <w:r w:rsidR="00F14C4D">
        <w:rPr>
          <w:rFonts w:asciiTheme="minorHAnsi" w:hAnsiTheme="minorHAnsi" w:cstheme="minorHAnsi"/>
          <w:sz w:val="28"/>
          <w:szCs w:val="28"/>
        </w:rPr>
        <w:t>to najczęściej za mało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D3E8B" w:rsidRPr="00EF25F6" w:rsidRDefault="006D3E8B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Gdy zmiana stylu życia nie wystarczy</w:t>
      </w:r>
      <w:r w:rsidR="00ED513C">
        <w:rPr>
          <w:rFonts w:asciiTheme="minorHAnsi" w:hAnsiTheme="minorHAnsi" w:cstheme="minorHAnsi"/>
          <w:sz w:val="28"/>
          <w:szCs w:val="28"/>
        </w:rPr>
        <w:t xml:space="preserve"> do otrzymania znaczącego i stałego efektu, należy wdrożyć farmakoterapię. Obecnie w Polsce w leczeniu otyłości dostępne są trzy leki. Wśród nich </w:t>
      </w:r>
      <w:proofErr w:type="spellStart"/>
      <w:r w:rsidR="00ED513C">
        <w:rPr>
          <w:rFonts w:asciiTheme="minorHAnsi" w:hAnsiTheme="minorHAnsi" w:cstheme="minorHAnsi"/>
          <w:sz w:val="28"/>
          <w:szCs w:val="28"/>
        </w:rPr>
        <w:t>liraglutyd</w:t>
      </w:r>
      <w:proofErr w:type="spellEnd"/>
      <w:r w:rsidR="00ED513C">
        <w:rPr>
          <w:rFonts w:asciiTheme="minorHAnsi" w:hAnsiTheme="minorHAnsi" w:cstheme="minorHAnsi"/>
          <w:sz w:val="28"/>
          <w:szCs w:val="28"/>
        </w:rPr>
        <w:t xml:space="preserve">, mający również właściwości </w:t>
      </w:r>
      <w:proofErr w:type="spellStart"/>
      <w:r w:rsidR="00ED513C">
        <w:rPr>
          <w:rFonts w:asciiTheme="minorHAnsi" w:hAnsiTheme="minorHAnsi" w:cstheme="minorHAnsi"/>
          <w:sz w:val="28"/>
          <w:szCs w:val="28"/>
        </w:rPr>
        <w:t>kardioprotekcyjne</w:t>
      </w:r>
      <w:proofErr w:type="spellEnd"/>
      <w:r w:rsidR="00ED513C">
        <w:rPr>
          <w:rFonts w:asciiTheme="minorHAnsi" w:hAnsiTheme="minorHAnsi" w:cstheme="minorHAnsi"/>
          <w:sz w:val="28"/>
          <w:szCs w:val="28"/>
        </w:rPr>
        <w:t xml:space="preserve"> i przywracający pacjentom ze stanem </w:t>
      </w:r>
      <w:proofErr w:type="spellStart"/>
      <w:r w:rsidR="00ED513C">
        <w:rPr>
          <w:rFonts w:asciiTheme="minorHAnsi" w:hAnsiTheme="minorHAnsi" w:cstheme="minorHAnsi"/>
          <w:sz w:val="28"/>
          <w:szCs w:val="28"/>
        </w:rPr>
        <w:t>przedcukrzycowym</w:t>
      </w:r>
      <w:proofErr w:type="spellEnd"/>
      <w:r w:rsidR="00ED513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D513C">
        <w:rPr>
          <w:rFonts w:asciiTheme="minorHAnsi" w:hAnsiTheme="minorHAnsi" w:cstheme="minorHAnsi"/>
          <w:sz w:val="28"/>
          <w:szCs w:val="28"/>
        </w:rPr>
        <w:t>normoglikemię</w:t>
      </w:r>
      <w:proofErr w:type="spellEnd"/>
      <w:r w:rsidR="00ED513C">
        <w:rPr>
          <w:rFonts w:asciiTheme="minorHAnsi" w:hAnsiTheme="minorHAnsi" w:cstheme="minorHAnsi"/>
          <w:sz w:val="28"/>
          <w:szCs w:val="28"/>
        </w:rPr>
        <w:t>.</w:t>
      </w:r>
    </w:p>
    <w:p w:rsidR="00EF25F6" w:rsidRPr="00E47173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 xml:space="preserve">Choroba </w:t>
      </w:r>
      <w:proofErr w:type="spellStart"/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otyłościowa</w:t>
      </w:r>
      <w:proofErr w:type="spellEnd"/>
      <w:r w:rsidRPr="00EF25F6">
        <w:rPr>
          <w:rStyle w:val="Pogrubienie"/>
          <w:rFonts w:asciiTheme="minorHAnsi" w:hAnsiTheme="minorHAnsi" w:cstheme="minorHAnsi"/>
          <w:sz w:val="28"/>
          <w:szCs w:val="28"/>
        </w:rPr>
        <w:t xml:space="preserve"> – fakty i </w:t>
      </w:r>
      <w:r w:rsidRPr="00F14C4D">
        <w:rPr>
          <w:rStyle w:val="Pogrubienie"/>
          <w:rFonts w:asciiTheme="minorHAnsi" w:hAnsiTheme="minorHAnsi" w:cstheme="minorHAnsi"/>
          <w:sz w:val="28"/>
          <w:szCs w:val="28"/>
        </w:rPr>
        <w:t>mity</w:t>
      </w:r>
      <w:r w:rsidRPr="00E47173">
        <w:rPr>
          <w:rFonts w:asciiTheme="minorHAnsi" w:hAnsiTheme="minorHAnsi" w:cstheme="minorHAnsi"/>
          <w:b/>
          <w:sz w:val="28"/>
          <w:szCs w:val="28"/>
        </w:rPr>
        <w:t xml:space="preserve"> - prof. dr hab. n. med. Lucyna Ostrowska, Zakład Dietetyki i Żywienia Klinicznego Wydział Nauk o Zdrowiu, Uniwersytet Medyczny w Białymstoku, Prezes Elekt Polskiego Towarzystwa Leczenia Otyłości:</w:t>
      </w:r>
    </w:p>
    <w:p w:rsidR="00D828B6" w:rsidRDefault="00E47173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Otyłość to choroba przewlekła bez tendencji do samoistnego ustępowania. Niestety, często nawet lekarze traktują ją </w:t>
      </w:r>
      <w:r w:rsidR="00F14C4D">
        <w:rPr>
          <w:rFonts w:asciiTheme="minorHAnsi" w:hAnsiTheme="minorHAnsi" w:cstheme="minorHAnsi"/>
          <w:sz w:val="28"/>
          <w:szCs w:val="28"/>
        </w:rPr>
        <w:t xml:space="preserve">tylko </w:t>
      </w:r>
      <w:r>
        <w:rPr>
          <w:rFonts w:asciiTheme="minorHAnsi" w:hAnsiTheme="minorHAnsi" w:cstheme="minorHAnsi"/>
          <w:sz w:val="28"/>
          <w:szCs w:val="28"/>
        </w:rPr>
        <w:t xml:space="preserve">jako defekt kosmetyczny. Jej przyczyny są bardzo złożone, </w:t>
      </w:r>
      <w:r w:rsidR="00F14C4D">
        <w:rPr>
          <w:rFonts w:asciiTheme="minorHAnsi" w:hAnsiTheme="minorHAnsi" w:cstheme="minorHAnsi"/>
          <w:sz w:val="28"/>
          <w:szCs w:val="28"/>
        </w:rPr>
        <w:t>należą do nich</w:t>
      </w:r>
      <w:r>
        <w:rPr>
          <w:rFonts w:asciiTheme="minorHAnsi" w:hAnsiTheme="minorHAnsi" w:cstheme="minorHAnsi"/>
          <w:sz w:val="28"/>
          <w:szCs w:val="28"/>
        </w:rPr>
        <w:t xml:space="preserve"> uwarunkowania genetyczne, hormonalne i środowiskowe. Dla</w:t>
      </w:r>
      <w:r w:rsidR="00F14C4D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ego leczenie otyłości powinno przebiegać według indywidualnego dla każdego pacjenta, kompleksowego, długoterminowego planu.</w:t>
      </w:r>
    </w:p>
    <w:p w:rsidR="00E47173" w:rsidRPr="00EF25F6" w:rsidRDefault="00E47173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Mieszcząca się w nim terapia żywieniowa musi być dostosowana do trybu życia pacjenta i jego możliwości finansowych, a aktywność fizyczna dobrze dobrana i zaplanowana. Jednak te działania zapewniają zwykle redukcj</w:t>
      </w:r>
      <w:r w:rsidR="00FA67BF">
        <w:rPr>
          <w:rFonts w:asciiTheme="minorHAnsi" w:hAnsiTheme="minorHAnsi" w:cstheme="minorHAnsi"/>
          <w:sz w:val="28"/>
          <w:szCs w:val="28"/>
        </w:rPr>
        <w:t>ę masy ciała jedynie o 3-5 proc</w:t>
      </w:r>
      <w:r>
        <w:rPr>
          <w:rFonts w:asciiTheme="minorHAnsi" w:hAnsiTheme="minorHAnsi" w:cstheme="minorHAnsi"/>
          <w:sz w:val="28"/>
          <w:szCs w:val="28"/>
        </w:rPr>
        <w:t xml:space="preserve">. Następne kroki leczenia to farmakoterapia i chirurgia </w:t>
      </w:r>
      <w:proofErr w:type="spellStart"/>
      <w:r>
        <w:rPr>
          <w:rFonts w:asciiTheme="minorHAnsi" w:hAnsiTheme="minorHAnsi" w:cstheme="minorHAnsi"/>
          <w:sz w:val="28"/>
          <w:szCs w:val="28"/>
        </w:rPr>
        <w:t>bariatryczna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EF25F6" w:rsidRPr="002C03D3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 xml:space="preserve">Leczenie chirurgiczne pacjentów z chorobą </w:t>
      </w:r>
      <w:proofErr w:type="spellStart"/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otyłościową</w:t>
      </w:r>
      <w:proofErr w:type="spellEnd"/>
      <w:r w:rsidRPr="00EF25F6">
        <w:rPr>
          <w:rStyle w:val="Pogrubienie"/>
          <w:rFonts w:asciiTheme="minorHAnsi" w:hAnsiTheme="minorHAnsi" w:cstheme="minorHAnsi"/>
          <w:sz w:val="28"/>
          <w:szCs w:val="28"/>
        </w:rPr>
        <w:t xml:space="preserve"> – najnowsze doniesienia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C03D3">
        <w:rPr>
          <w:rFonts w:asciiTheme="minorHAnsi" w:hAnsiTheme="minorHAnsi" w:cstheme="minorHAnsi"/>
          <w:b/>
          <w:sz w:val="28"/>
          <w:szCs w:val="28"/>
        </w:rPr>
        <w:t xml:space="preserve">-dr hab. n. med. Łukasz </w:t>
      </w:r>
      <w:proofErr w:type="spellStart"/>
      <w:r w:rsidRPr="002C03D3">
        <w:rPr>
          <w:rFonts w:asciiTheme="minorHAnsi" w:hAnsiTheme="minorHAnsi" w:cstheme="minorHAnsi"/>
          <w:b/>
          <w:sz w:val="28"/>
          <w:szCs w:val="28"/>
        </w:rPr>
        <w:t>Kaska</w:t>
      </w:r>
      <w:proofErr w:type="spellEnd"/>
      <w:r w:rsidRPr="002C03D3">
        <w:rPr>
          <w:rFonts w:asciiTheme="minorHAnsi" w:hAnsiTheme="minorHAnsi" w:cstheme="minorHAnsi"/>
          <w:b/>
          <w:sz w:val="28"/>
          <w:szCs w:val="28"/>
        </w:rPr>
        <w:t>, Kierownik Kliniki Chirurgii Ogólnej Endokrynologicznej i Transplantacyjnej, Kierownik Centrum Leczenia Otyłości, Gdański Uniwersytet Medyczny, Uniwersyteckie Centrum Kliniczne:</w:t>
      </w:r>
    </w:p>
    <w:p w:rsidR="00A97094" w:rsidRDefault="00A97094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Zapotrzebowanie na operacje </w:t>
      </w:r>
      <w:proofErr w:type="spellStart"/>
      <w:r>
        <w:rPr>
          <w:rFonts w:asciiTheme="minorHAnsi" w:hAnsiTheme="minorHAnsi" w:cstheme="minorHAnsi"/>
          <w:sz w:val="28"/>
          <w:szCs w:val="28"/>
        </w:rPr>
        <w:t>bariatryczne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jest w Polsce znacznie większe niż liczba refundowanych zabiegów. Tym bardziej, że patologicznie otyli pacjenci bywają coraz młodsi. Zabiegi chirurgiczne to najskuteczniejsza metoda utrzymania efektu zmniejszenia masy ciała.</w:t>
      </w:r>
    </w:p>
    <w:p w:rsidR="00A97094" w:rsidRPr="00EF25F6" w:rsidRDefault="00A97094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Kluczowa w powstawaniu otyłości nie jest słaba wola, </w:t>
      </w:r>
      <w:r w:rsidR="00B43720">
        <w:rPr>
          <w:rFonts w:asciiTheme="minorHAnsi" w:hAnsiTheme="minorHAnsi" w:cstheme="minorHAnsi"/>
          <w:sz w:val="28"/>
          <w:szCs w:val="28"/>
        </w:rPr>
        <w:t xml:space="preserve">jak się często sądzi, </w:t>
      </w:r>
      <w:r>
        <w:rPr>
          <w:rFonts w:asciiTheme="minorHAnsi" w:hAnsiTheme="minorHAnsi" w:cstheme="minorHAnsi"/>
          <w:sz w:val="28"/>
          <w:szCs w:val="28"/>
        </w:rPr>
        <w:t xml:space="preserve">ale zaburzenia w sygnalizowaniu głodu i sytości. Zmiana anatomiczna uzyskana drogą operacji koryguje je, stąd trwałość efektu. Jak dowodzą badania, operacje </w:t>
      </w:r>
      <w:proofErr w:type="spellStart"/>
      <w:r>
        <w:rPr>
          <w:rFonts w:asciiTheme="minorHAnsi" w:hAnsiTheme="minorHAnsi" w:cstheme="minorHAnsi"/>
          <w:sz w:val="28"/>
          <w:szCs w:val="28"/>
        </w:rPr>
        <w:t>bariatryczne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są bezpieczne i skuteczne.</w:t>
      </w:r>
    </w:p>
    <w:p w:rsidR="00EF25F6" w:rsidRPr="00C51A57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 xml:space="preserve">Choroba </w:t>
      </w:r>
      <w:proofErr w:type="spellStart"/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otyłościowa</w:t>
      </w:r>
      <w:proofErr w:type="spellEnd"/>
      <w:r w:rsidRPr="00EF25F6">
        <w:rPr>
          <w:rStyle w:val="Pogrubienie"/>
          <w:rFonts w:asciiTheme="minorHAnsi" w:hAnsiTheme="minorHAnsi" w:cstheme="minorHAnsi"/>
          <w:sz w:val="28"/>
          <w:szCs w:val="28"/>
        </w:rPr>
        <w:t xml:space="preserve"> - leczenie zachowawcze czy chirurgiczne, konkurencja czy współpraca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1A57">
        <w:rPr>
          <w:rFonts w:asciiTheme="minorHAnsi" w:hAnsiTheme="minorHAnsi" w:cstheme="minorHAnsi"/>
          <w:b/>
          <w:sz w:val="28"/>
          <w:szCs w:val="28"/>
        </w:rPr>
        <w:t xml:space="preserve">- dr hab. n. med. Mariusz Wyleżoł, II Katedra i Klinika Chirurgii Ogólnej, Naczyniowej i Onkologicznej, Wydział Medyczny Warszawski Uniwersytet Medyczny, Warszawskie Centrum Kompleksowego Leczenia Otyłości i Chirurgii </w:t>
      </w:r>
      <w:proofErr w:type="spellStart"/>
      <w:r w:rsidRPr="00C51A57">
        <w:rPr>
          <w:rFonts w:asciiTheme="minorHAnsi" w:hAnsiTheme="minorHAnsi" w:cstheme="minorHAnsi"/>
          <w:b/>
          <w:sz w:val="28"/>
          <w:szCs w:val="28"/>
        </w:rPr>
        <w:t>Bariatrycznej</w:t>
      </w:r>
      <w:proofErr w:type="spellEnd"/>
      <w:r w:rsidRPr="00C51A57">
        <w:rPr>
          <w:rFonts w:asciiTheme="minorHAnsi" w:hAnsiTheme="minorHAnsi" w:cstheme="minorHAnsi"/>
          <w:b/>
          <w:sz w:val="28"/>
          <w:szCs w:val="28"/>
        </w:rPr>
        <w:t>, Szpital Czerniakowski w Warszawie ,Wiceprezes Polskiego Towarzystwa Leczenia Otyłości:</w:t>
      </w:r>
    </w:p>
    <w:p w:rsidR="00C51A57" w:rsidRDefault="00C51A57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Ogromna większość chorych na otyłość nie jest leczona ani farmakologicznie, ani chirurgicznie. Jeśli w ogóle rozpoczynają terapię, to </w:t>
      </w:r>
      <w:r w:rsidR="00F14C4D">
        <w:rPr>
          <w:rFonts w:asciiTheme="minorHAnsi" w:hAnsiTheme="minorHAnsi" w:cstheme="minorHAnsi"/>
          <w:sz w:val="28"/>
          <w:szCs w:val="28"/>
        </w:rPr>
        <w:t xml:space="preserve">dopiero </w:t>
      </w:r>
      <w:r>
        <w:rPr>
          <w:rFonts w:asciiTheme="minorHAnsi" w:hAnsiTheme="minorHAnsi" w:cstheme="minorHAnsi"/>
          <w:sz w:val="28"/>
          <w:szCs w:val="28"/>
        </w:rPr>
        <w:t>przy bardzo wysokim BMI, dużym ryzyku powikłań i zgonu. Obu metod nie należy traktować konkurencyjnie, a</w:t>
      </w:r>
      <w:r w:rsidR="00F14C4D">
        <w:rPr>
          <w:rFonts w:asciiTheme="minorHAnsi" w:hAnsiTheme="minorHAnsi" w:cstheme="minorHAnsi"/>
          <w:sz w:val="28"/>
          <w:szCs w:val="28"/>
        </w:rPr>
        <w:t>le</w:t>
      </w:r>
      <w:r>
        <w:rPr>
          <w:rFonts w:asciiTheme="minorHAnsi" w:hAnsiTheme="minorHAnsi" w:cstheme="minorHAnsi"/>
          <w:sz w:val="28"/>
          <w:szCs w:val="28"/>
        </w:rPr>
        <w:t xml:space="preserve"> dokonywać wyboru najlepszego dla konkretnego pacjenta.</w:t>
      </w:r>
    </w:p>
    <w:p w:rsidR="00C51A57" w:rsidRPr="00EF25F6" w:rsidRDefault="00C51A57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Tym bardzie</w:t>
      </w:r>
      <w:r w:rsidR="00F14C4D">
        <w:rPr>
          <w:rFonts w:asciiTheme="minorHAnsi" w:hAnsiTheme="minorHAnsi" w:cstheme="minorHAnsi"/>
          <w:sz w:val="28"/>
          <w:szCs w:val="28"/>
        </w:rPr>
        <w:t>j</w:t>
      </w:r>
      <w:r>
        <w:rPr>
          <w:rFonts w:asciiTheme="minorHAnsi" w:hAnsiTheme="minorHAnsi" w:cstheme="minorHAnsi"/>
          <w:sz w:val="28"/>
          <w:szCs w:val="28"/>
        </w:rPr>
        <w:t>, że</w:t>
      </w:r>
      <w:r w:rsidR="00F14C4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jak dowodzą wyniki badań, farmakologia i chirurgia </w:t>
      </w:r>
      <w:proofErr w:type="spellStart"/>
      <w:r>
        <w:rPr>
          <w:rFonts w:asciiTheme="minorHAnsi" w:hAnsiTheme="minorHAnsi" w:cstheme="minorHAnsi"/>
          <w:sz w:val="28"/>
          <w:szCs w:val="28"/>
        </w:rPr>
        <w:t>bariatryczna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mogą się uzupełniać. Dobre efekty </w:t>
      </w:r>
      <w:r w:rsidR="00F14C4D">
        <w:rPr>
          <w:rFonts w:asciiTheme="minorHAnsi" w:hAnsiTheme="minorHAnsi" w:cstheme="minorHAnsi"/>
          <w:sz w:val="28"/>
          <w:szCs w:val="28"/>
        </w:rPr>
        <w:t>przynosi</w:t>
      </w:r>
      <w:r>
        <w:rPr>
          <w:rFonts w:asciiTheme="minorHAnsi" w:hAnsiTheme="minorHAnsi" w:cstheme="minorHAnsi"/>
          <w:sz w:val="28"/>
          <w:szCs w:val="28"/>
        </w:rPr>
        <w:t xml:space="preserve"> podawanie leków przez sześć miesięcy po operacji. Leczenie otyłości musi być kompleksowe i obejmować również edukację żywieniową i wsparcie psychologiczne.</w:t>
      </w:r>
    </w:p>
    <w:p w:rsidR="00EF25F6" w:rsidRPr="00DE0762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Wpływ pandemii na nadwagę i otyłość. Powikłania otyłości w przebiegu COVID-19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DE0762">
        <w:rPr>
          <w:rFonts w:asciiTheme="minorHAnsi" w:hAnsiTheme="minorHAnsi" w:cstheme="minorHAnsi"/>
          <w:b/>
          <w:sz w:val="28"/>
          <w:szCs w:val="28"/>
        </w:rPr>
        <w:t xml:space="preserve">prof. dr hab. n. med. Artur </w:t>
      </w:r>
      <w:proofErr w:type="spellStart"/>
      <w:r w:rsidRPr="00DE0762">
        <w:rPr>
          <w:rFonts w:asciiTheme="minorHAnsi" w:hAnsiTheme="minorHAnsi" w:cstheme="minorHAnsi"/>
          <w:b/>
          <w:sz w:val="28"/>
          <w:szCs w:val="28"/>
        </w:rPr>
        <w:t>Mamcarz</w:t>
      </w:r>
      <w:proofErr w:type="spellEnd"/>
      <w:r w:rsidRPr="00DE0762">
        <w:rPr>
          <w:rFonts w:asciiTheme="minorHAnsi" w:hAnsiTheme="minorHAnsi" w:cstheme="minorHAnsi"/>
          <w:b/>
          <w:sz w:val="28"/>
          <w:szCs w:val="28"/>
        </w:rPr>
        <w:t>, Warszawski Uniwersytet Medyczny:</w:t>
      </w:r>
    </w:p>
    <w:p w:rsidR="00B908B4" w:rsidRDefault="00467CB3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Nadwaga i otyłość, nawet bez chorób współistniejących, w znacznym stopniu zwiększają ryzyko zakażenia COVID-19, ciężkiego jego przebiegu, hospitalizacji, a także zgonu. Tymczasem </w:t>
      </w:r>
      <w:r w:rsidR="00B2195B">
        <w:rPr>
          <w:rFonts w:asciiTheme="minorHAnsi" w:hAnsiTheme="minorHAnsi" w:cstheme="minorHAnsi"/>
          <w:sz w:val="28"/>
          <w:szCs w:val="28"/>
        </w:rPr>
        <w:t>okres</w:t>
      </w:r>
      <w:r w:rsidRPr="00B2195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pandemii, gdy wiele osób spędza </w:t>
      </w:r>
      <w:r w:rsidRPr="00B2195B">
        <w:rPr>
          <w:rFonts w:asciiTheme="minorHAnsi" w:hAnsiTheme="minorHAnsi" w:cstheme="minorHAnsi"/>
          <w:sz w:val="28"/>
          <w:szCs w:val="28"/>
        </w:rPr>
        <w:t xml:space="preserve">czas </w:t>
      </w:r>
      <w:r>
        <w:rPr>
          <w:rFonts w:asciiTheme="minorHAnsi" w:hAnsiTheme="minorHAnsi" w:cstheme="minorHAnsi"/>
          <w:sz w:val="28"/>
          <w:szCs w:val="28"/>
        </w:rPr>
        <w:t>w czterech ścianach, sprzyja właśnie otyłości i innym czynnikom, powodującym choroby serca i naczyń.</w:t>
      </w:r>
      <w:bookmarkStart w:id="0" w:name="_GoBack"/>
      <w:bookmarkEnd w:id="0"/>
    </w:p>
    <w:p w:rsidR="00467CB3" w:rsidRPr="00EF25F6" w:rsidRDefault="00467CB3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Podczas pandemii zmieniły się u wielu z nas nawyki żywieniowe. </w:t>
      </w:r>
      <w:r w:rsidR="00F14C4D">
        <w:rPr>
          <w:rFonts w:asciiTheme="minorHAnsi" w:hAnsiTheme="minorHAnsi" w:cstheme="minorHAnsi"/>
          <w:sz w:val="28"/>
          <w:szCs w:val="28"/>
        </w:rPr>
        <w:t>Aby złagodzić stres, j</w:t>
      </w:r>
      <w:r>
        <w:rPr>
          <w:rFonts w:asciiTheme="minorHAnsi" w:hAnsiTheme="minorHAnsi" w:cstheme="minorHAnsi"/>
          <w:sz w:val="28"/>
          <w:szCs w:val="28"/>
        </w:rPr>
        <w:t xml:space="preserve">emy bardziej kalorycznie, więcej pijemy alkoholu i palimy, ograniczamy aktywność fizyczną. Warto pamiętać, że </w:t>
      </w:r>
      <w:r w:rsidR="00DE0762">
        <w:rPr>
          <w:rFonts w:asciiTheme="minorHAnsi" w:hAnsiTheme="minorHAnsi" w:cstheme="minorHAnsi"/>
          <w:sz w:val="28"/>
          <w:szCs w:val="28"/>
        </w:rPr>
        <w:t>już utrata 5-10 proc. masy ciała obniża ciśnienie tętnicze, poprawia glikemię i profil lipidowy.</w:t>
      </w:r>
    </w:p>
    <w:p w:rsidR="00EF25F6" w:rsidRPr="00DF4600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Psychologia otyłości i psychologia diety - wychowanie, nawyki, stres</w:t>
      </w:r>
      <w:r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Pr="00DF4600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- </w:t>
      </w:r>
      <w:r w:rsidRPr="00DF4600">
        <w:rPr>
          <w:rFonts w:asciiTheme="minorHAnsi" w:hAnsiTheme="minorHAnsi" w:cstheme="minorHAnsi"/>
          <w:b/>
          <w:sz w:val="28"/>
          <w:szCs w:val="28"/>
        </w:rPr>
        <w:t>Agata Ziemnicka, dietetyk i psycholog:</w:t>
      </w:r>
    </w:p>
    <w:p w:rsidR="00DF4600" w:rsidRDefault="00DF4600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Przejadanie się bardzo często ma przyczyny psychologiczne. Od dzieciństwa kojarzymy jedzenie, zwłaszcza o słodkim smaku, z przyjemnością i nagrodą. Dlatego sięgamy po nie w sytuacjach lęku, napięcia, a nawet z nudy. Dla nastolatka ten obszar może stanowić jedyny, nad którym ma kontrolę, dlatego objada się lub odmawia jedzenia.</w:t>
      </w:r>
    </w:p>
    <w:p w:rsidR="00DF4600" w:rsidRPr="00EF25F6" w:rsidRDefault="00DF4600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Leczenie otyłości jest trudne, bo dotknięte nią osoby nie wierzą w swoją sprawczość</w:t>
      </w:r>
      <w:r w:rsidR="00F14C4D">
        <w:rPr>
          <w:rFonts w:asciiTheme="minorHAnsi" w:hAnsiTheme="minorHAnsi" w:cstheme="minorHAnsi"/>
          <w:sz w:val="28"/>
          <w:szCs w:val="28"/>
        </w:rPr>
        <w:t>, możliwość zmiany</w:t>
      </w:r>
      <w:r>
        <w:rPr>
          <w:rFonts w:asciiTheme="minorHAnsi" w:hAnsiTheme="minorHAnsi" w:cstheme="minorHAnsi"/>
          <w:sz w:val="28"/>
          <w:szCs w:val="28"/>
        </w:rPr>
        <w:t xml:space="preserve">. Wstydzą się swojego wyglądu nawet przed lekarzem. Nie zdają sobie sprawy z tego, że są chore i zasługują na wsparcie </w:t>
      </w:r>
      <w:r w:rsidR="00F14C4D">
        <w:rPr>
          <w:rFonts w:asciiTheme="minorHAnsi" w:hAnsiTheme="minorHAnsi" w:cstheme="minorHAnsi"/>
          <w:sz w:val="28"/>
          <w:szCs w:val="28"/>
        </w:rPr>
        <w:t>w równym stopniu, co</w:t>
      </w:r>
      <w:r>
        <w:rPr>
          <w:rFonts w:asciiTheme="minorHAnsi" w:hAnsiTheme="minorHAnsi" w:cstheme="minorHAnsi"/>
          <w:sz w:val="28"/>
          <w:szCs w:val="28"/>
        </w:rPr>
        <w:t xml:space="preserve"> inni pacjenci.</w:t>
      </w:r>
    </w:p>
    <w:p w:rsidR="00EF25F6" w:rsidRPr="00234B97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Pacjenci pacjentom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4B97">
        <w:rPr>
          <w:rFonts w:asciiTheme="minorHAnsi" w:hAnsiTheme="minorHAnsi" w:cstheme="minorHAnsi"/>
          <w:b/>
          <w:sz w:val="28"/>
          <w:szCs w:val="28"/>
        </w:rPr>
        <w:t xml:space="preserve">- Katarzyna Partyka, Prezes Stowarzyszenia Pacjentów </w:t>
      </w:r>
      <w:proofErr w:type="spellStart"/>
      <w:r w:rsidRPr="00234B97">
        <w:rPr>
          <w:rFonts w:asciiTheme="minorHAnsi" w:hAnsiTheme="minorHAnsi" w:cstheme="minorHAnsi"/>
          <w:b/>
          <w:sz w:val="28"/>
          <w:szCs w:val="28"/>
        </w:rPr>
        <w:t>Bariatrycznych</w:t>
      </w:r>
      <w:proofErr w:type="spellEnd"/>
      <w:r w:rsidRPr="00234B97">
        <w:rPr>
          <w:rFonts w:asciiTheme="minorHAnsi" w:hAnsiTheme="minorHAnsi" w:cstheme="minorHAnsi"/>
          <w:b/>
          <w:sz w:val="28"/>
          <w:szCs w:val="28"/>
        </w:rPr>
        <w:t xml:space="preserve"> CHL</w:t>
      </w:r>
      <w:r w:rsidR="00F15C10" w:rsidRPr="00234B97">
        <w:rPr>
          <w:rFonts w:asciiTheme="minorHAnsi" w:hAnsiTheme="minorHAnsi" w:cstheme="minorHAnsi"/>
          <w:b/>
          <w:sz w:val="28"/>
          <w:szCs w:val="28"/>
        </w:rPr>
        <w:t>O</w:t>
      </w:r>
      <w:r w:rsidRPr="00234B97">
        <w:rPr>
          <w:rFonts w:asciiTheme="minorHAnsi" w:hAnsiTheme="minorHAnsi" w:cstheme="minorHAnsi"/>
          <w:b/>
          <w:sz w:val="28"/>
          <w:szCs w:val="28"/>
        </w:rPr>
        <w:t>:</w:t>
      </w:r>
    </w:p>
    <w:p w:rsidR="00E26DC3" w:rsidRDefault="00E26DC3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Pacjenci otrzymują od lekarzy zalecenie, by schudnąć, jednak bez konkretnych </w:t>
      </w:r>
      <w:r w:rsidR="00AA37B9">
        <w:rPr>
          <w:rFonts w:asciiTheme="minorHAnsi" w:hAnsiTheme="minorHAnsi" w:cstheme="minorHAnsi"/>
          <w:sz w:val="28"/>
          <w:szCs w:val="28"/>
        </w:rPr>
        <w:t xml:space="preserve">wskazówek, </w:t>
      </w:r>
      <w:r>
        <w:rPr>
          <w:rFonts w:asciiTheme="minorHAnsi" w:hAnsiTheme="minorHAnsi" w:cstheme="minorHAnsi"/>
          <w:sz w:val="28"/>
          <w:szCs w:val="28"/>
        </w:rPr>
        <w:t xml:space="preserve">jak </w:t>
      </w:r>
      <w:r w:rsidR="00AA37B9">
        <w:rPr>
          <w:rFonts w:asciiTheme="minorHAnsi" w:hAnsiTheme="minorHAnsi" w:cstheme="minorHAnsi"/>
          <w:sz w:val="28"/>
          <w:szCs w:val="28"/>
        </w:rPr>
        <w:t>mają tego dokonać</w:t>
      </w:r>
      <w:r>
        <w:rPr>
          <w:rFonts w:asciiTheme="minorHAnsi" w:hAnsiTheme="minorHAnsi" w:cstheme="minorHAnsi"/>
          <w:sz w:val="28"/>
          <w:szCs w:val="28"/>
        </w:rPr>
        <w:t xml:space="preserve">. Obawiają się też operacji </w:t>
      </w:r>
      <w:proofErr w:type="spellStart"/>
      <w:r>
        <w:rPr>
          <w:rFonts w:asciiTheme="minorHAnsi" w:hAnsiTheme="minorHAnsi" w:cstheme="minorHAnsi"/>
          <w:sz w:val="28"/>
          <w:szCs w:val="28"/>
        </w:rPr>
        <w:t>bariatrycznych</w:t>
      </w:r>
      <w:proofErr w:type="spellEnd"/>
      <w:r>
        <w:rPr>
          <w:rFonts w:asciiTheme="minorHAnsi" w:hAnsiTheme="minorHAnsi" w:cstheme="minorHAnsi"/>
          <w:sz w:val="28"/>
          <w:szCs w:val="28"/>
        </w:rPr>
        <w:t>, m.in. dlatego, że media przedstawiają ich negatywny obraz. Aby wspierać te osoby, w r. 2015</w:t>
      </w:r>
      <w:r w:rsidR="00F15C10">
        <w:rPr>
          <w:rFonts w:asciiTheme="minorHAnsi" w:hAnsiTheme="minorHAnsi" w:cstheme="minorHAnsi"/>
          <w:sz w:val="28"/>
          <w:szCs w:val="28"/>
        </w:rPr>
        <w:t xml:space="preserve"> powstało </w:t>
      </w:r>
      <w:r w:rsidR="00F15C10" w:rsidRPr="00EF25F6">
        <w:rPr>
          <w:rFonts w:asciiTheme="minorHAnsi" w:hAnsiTheme="minorHAnsi" w:cstheme="minorHAnsi"/>
          <w:sz w:val="28"/>
          <w:szCs w:val="28"/>
        </w:rPr>
        <w:t>Stowarzyszeni</w:t>
      </w:r>
      <w:r w:rsidR="00F15C10">
        <w:rPr>
          <w:rFonts w:asciiTheme="minorHAnsi" w:hAnsiTheme="minorHAnsi" w:cstheme="minorHAnsi"/>
          <w:sz w:val="28"/>
          <w:szCs w:val="28"/>
        </w:rPr>
        <w:t>e</w:t>
      </w:r>
      <w:r w:rsidR="00F15C10" w:rsidRPr="00EF25F6">
        <w:rPr>
          <w:rFonts w:asciiTheme="minorHAnsi" w:hAnsiTheme="minorHAnsi" w:cstheme="minorHAnsi"/>
          <w:sz w:val="28"/>
          <w:szCs w:val="28"/>
        </w:rPr>
        <w:t xml:space="preserve"> Pacjentów </w:t>
      </w:r>
      <w:proofErr w:type="spellStart"/>
      <w:r w:rsidR="00F15C10" w:rsidRPr="00EF25F6">
        <w:rPr>
          <w:rFonts w:asciiTheme="minorHAnsi" w:hAnsiTheme="minorHAnsi" w:cstheme="minorHAnsi"/>
          <w:sz w:val="28"/>
          <w:szCs w:val="28"/>
        </w:rPr>
        <w:t>Bariatrycznych</w:t>
      </w:r>
      <w:proofErr w:type="spellEnd"/>
      <w:r w:rsidR="00F15C10" w:rsidRPr="00EF25F6">
        <w:rPr>
          <w:rFonts w:asciiTheme="minorHAnsi" w:hAnsiTheme="minorHAnsi" w:cstheme="minorHAnsi"/>
          <w:sz w:val="28"/>
          <w:szCs w:val="28"/>
        </w:rPr>
        <w:t xml:space="preserve"> CHL</w:t>
      </w:r>
      <w:r w:rsidR="00F15C10">
        <w:rPr>
          <w:rFonts w:asciiTheme="minorHAnsi" w:hAnsiTheme="minorHAnsi" w:cstheme="minorHAnsi"/>
          <w:sz w:val="28"/>
          <w:szCs w:val="28"/>
        </w:rPr>
        <w:t>O.</w:t>
      </w:r>
    </w:p>
    <w:p w:rsidR="00F15C10" w:rsidRPr="00EF25F6" w:rsidRDefault="00F15C10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Przed pandemią w spotkaniach grup wsparcia uczestniczyło miesięcznie 800 osób. Obecnie, gdy sytuacja wymusiła przejście na kontakt online, stowarzyszenie dociera do 80 tys. zainteresowanych. Wsparcia udzielają im pacjenci, którzy przeszli przez operacje </w:t>
      </w:r>
      <w:proofErr w:type="spellStart"/>
      <w:r>
        <w:rPr>
          <w:rFonts w:asciiTheme="minorHAnsi" w:hAnsiTheme="minorHAnsi" w:cstheme="minorHAnsi"/>
          <w:sz w:val="28"/>
          <w:szCs w:val="28"/>
        </w:rPr>
        <w:t>bariatryczne</w:t>
      </w:r>
      <w:proofErr w:type="spellEnd"/>
      <w:r>
        <w:rPr>
          <w:rFonts w:asciiTheme="minorHAnsi" w:hAnsiTheme="minorHAnsi" w:cstheme="minorHAnsi"/>
          <w:sz w:val="28"/>
          <w:szCs w:val="28"/>
        </w:rPr>
        <w:t>, ale też ponad 120 ekspertów z różnych dziedzin.</w:t>
      </w:r>
    </w:p>
    <w:p w:rsidR="00EF25F6" w:rsidRPr="00F37822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Podatek cukrowy - oczekiwane skutki zdrowotne i ekonomiczne. KOS BMI 30+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7822">
        <w:rPr>
          <w:rFonts w:asciiTheme="minorHAnsi" w:hAnsiTheme="minorHAnsi" w:cstheme="minorHAnsi"/>
          <w:b/>
          <w:sz w:val="28"/>
          <w:szCs w:val="28"/>
        </w:rPr>
        <w:t>- dr Małgorzata Gałązka-Sobotka, Uczelnia Łazarskiego:</w:t>
      </w:r>
    </w:p>
    <w:p w:rsidR="003F7F50" w:rsidRDefault="003F7F50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 1 stycznia br. do NFZ trafia tzw. podatek cukrowy, nałożony na produkty o określonej zawartości cukru. Celem jego wprowadzenia była zmiana nawyków żywieniowych Polaków.</w:t>
      </w:r>
      <w:r w:rsidR="00AA37B9">
        <w:rPr>
          <w:rFonts w:asciiTheme="minorHAnsi" w:hAnsiTheme="minorHAnsi" w:cstheme="minorHAnsi"/>
          <w:sz w:val="28"/>
          <w:szCs w:val="28"/>
        </w:rPr>
        <w:t xml:space="preserve"> D</w:t>
      </w:r>
      <w:r>
        <w:rPr>
          <w:rFonts w:asciiTheme="minorHAnsi" w:hAnsiTheme="minorHAnsi" w:cstheme="minorHAnsi"/>
          <w:sz w:val="28"/>
          <w:szCs w:val="28"/>
        </w:rPr>
        <w:t>ane z pierwszego kwartału bieżącego roku, dotyczące sprzedaży objętych opłatą produktów, pokazują, że ta interwencja okazała się skuteczna.</w:t>
      </w:r>
    </w:p>
    <w:p w:rsidR="003F7F50" w:rsidRPr="00EF25F6" w:rsidRDefault="003F7F50" w:rsidP="00EF25F6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Środki z tego tytułu mają wzmocnić prewencję otyłości, jej diagnostykę i leczenie</w:t>
      </w:r>
      <w:r w:rsidR="00F37822">
        <w:rPr>
          <w:rFonts w:asciiTheme="minorHAnsi" w:hAnsiTheme="minorHAnsi" w:cstheme="minorHAnsi"/>
          <w:sz w:val="28"/>
          <w:szCs w:val="28"/>
        </w:rPr>
        <w:t>. Powinno ono być prowadzone w sposób kompleksowy już od szkoły podstawowej, ale też u dorosłych, w postaci programu KOS BMI 30+. Istnieje potrzeba przeznaczenia pieniędzy z opłaty cukrowej na działania dotychczas niefinansowane.</w:t>
      </w:r>
    </w:p>
    <w:p w:rsidR="00EF25F6" w:rsidRPr="008B4BCD" w:rsidRDefault="00EF25F6" w:rsidP="00EF25F6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EF25F6">
        <w:rPr>
          <w:rStyle w:val="Pogrubienie"/>
          <w:rFonts w:asciiTheme="minorHAnsi" w:hAnsiTheme="minorHAnsi" w:cstheme="minorHAnsi"/>
          <w:sz w:val="28"/>
          <w:szCs w:val="28"/>
        </w:rPr>
        <w:t>KOS-Bar 2021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4BCD">
        <w:rPr>
          <w:rFonts w:asciiTheme="minorHAnsi" w:hAnsiTheme="minorHAnsi" w:cstheme="minorHAnsi"/>
          <w:b/>
          <w:sz w:val="28"/>
          <w:szCs w:val="28"/>
        </w:rPr>
        <w:t>- dr Jerzy Gryglewicz, Uczelnia Łazarskiego:</w:t>
      </w:r>
    </w:p>
    <w:p w:rsidR="00C54213" w:rsidRDefault="00D560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Właśnie ukazał się projekt rozporządzenia, dotyczącego programu pilotażowego w zakresie kompleksowej opieki specjalistycznej nad pacjentami leczonymi z powodu otyłości olbrzymiej, tzw. KOS-BAR. Wytypowanych zostało 15 ośrodków w kraju, które będą ten pilotaż realizować.</w:t>
      </w:r>
    </w:p>
    <w:p w:rsidR="00D5602F" w:rsidRPr="00EF25F6" w:rsidRDefault="00D560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 on objąć prawie 3 tys. pacjentów i kosztować ok. 71 mln zł. </w:t>
      </w:r>
      <w:r w:rsidR="008B4BCD">
        <w:rPr>
          <w:rFonts w:cstheme="minorHAnsi"/>
          <w:sz w:val="28"/>
          <w:szCs w:val="28"/>
        </w:rPr>
        <w:t xml:space="preserve">Program ma zapewniać kompleksową opiekę na wszystkich etapach leczenia, w tym także przed operacją, a </w:t>
      </w:r>
      <w:r w:rsidR="008B4BCD">
        <w:rPr>
          <w:rFonts w:cstheme="minorHAnsi"/>
          <w:sz w:val="28"/>
          <w:szCs w:val="28"/>
        </w:rPr>
        <w:lastRenderedPageBreak/>
        <w:t>także rehabilitację po zabiegu i wsparcie psychologiczne. Efekty leczenia będą monitorowane w sposób długofalowy.</w:t>
      </w:r>
    </w:p>
    <w:sectPr w:rsidR="00D5602F" w:rsidRPr="00EF25F6" w:rsidSect="00495FC3">
      <w:pgSz w:w="11906" w:h="16838"/>
      <w:pgMar w:top="141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F6"/>
    <w:rsid w:val="00234B97"/>
    <w:rsid w:val="002C03D3"/>
    <w:rsid w:val="003F7F50"/>
    <w:rsid w:val="00467CB3"/>
    <w:rsid w:val="00495FC3"/>
    <w:rsid w:val="006D3E8B"/>
    <w:rsid w:val="00767B02"/>
    <w:rsid w:val="008B4BCD"/>
    <w:rsid w:val="00A97094"/>
    <w:rsid w:val="00AA37B9"/>
    <w:rsid w:val="00B2195B"/>
    <w:rsid w:val="00B43720"/>
    <w:rsid w:val="00B908B4"/>
    <w:rsid w:val="00C51A57"/>
    <w:rsid w:val="00C54213"/>
    <w:rsid w:val="00D5602F"/>
    <w:rsid w:val="00D828B6"/>
    <w:rsid w:val="00DE0762"/>
    <w:rsid w:val="00DF4600"/>
    <w:rsid w:val="00E26DC3"/>
    <w:rsid w:val="00E47173"/>
    <w:rsid w:val="00ED513C"/>
    <w:rsid w:val="00EF25F6"/>
    <w:rsid w:val="00F14C4D"/>
    <w:rsid w:val="00F15C10"/>
    <w:rsid w:val="00F37822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D71F-F625-4AF1-96A1-8250968E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Sterczynski Laptop</dc:creator>
  <cp:keywords/>
  <dc:description/>
  <cp:lastModifiedBy>Sterczynski Laptop</cp:lastModifiedBy>
  <cp:revision>20</cp:revision>
  <dcterms:created xsi:type="dcterms:W3CDTF">2021-05-25T13:01:00Z</dcterms:created>
  <dcterms:modified xsi:type="dcterms:W3CDTF">2021-05-26T16:47:00Z</dcterms:modified>
</cp:coreProperties>
</file>